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12" w:rsidRPr="002174CB" w:rsidRDefault="00BD3012" w:rsidP="00BD3012">
      <w:pPr>
        <w:pStyle w:val="Default"/>
        <w:ind w:firstLine="709"/>
        <w:jc w:val="center"/>
        <w:rPr>
          <w:rFonts w:ascii="Times New Roman" w:hAnsi="Times New Roman" w:cs="Times New Roman"/>
          <w:b/>
          <w:color w:val="auto"/>
          <w:sz w:val="28"/>
          <w:szCs w:val="28"/>
        </w:rPr>
      </w:pPr>
      <w:r w:rsidRPr="002174CB">
        <w:rPr>
          <w:rFonts w:ascii="Times New Roman" w:hAnsi="Times New Roman" w:cs="Times New Roman"/>
          <w:b/>
          <w:color w:val="auto"/>
          <w:sz w:val="28"/>
          <w:szCs w:val="28"/>
        </w:rPr>
        <w:t xml:space="preserve">У </w:t>
      </w:r>
      <w:proofErr w:type="spellStart"/>
      <w:r w:rsidRPr="002174CB">
        <w:rPr>
          <w:rFonts w:ascii="Times New Roman" w:hAnsi="Times New Roman" w:cs="Times New Roman"/>
          <w:b/>
          <w:color w:val="auto"/>
          <w:sz w:val="28"/>
          <w:szCs w:val="28"/>
        </w:rPr>
        <w:t>волгоградцев</w:t>
      </w:r>
      <w:proofErr w:type="spellEnd"/>
      <w:r w:rsidRPr="002174CB">
        <w:rPr>
          <w:rFonts w:ascii="Times New Roman" w:hAnsi="Times New Roman" w:cs="Times New Roman"/>
          <w:b/>
          <w:color w:val="auto"/>
          <w:sz w:val="28"/>
          <w:szCs w:val="28"/>
        </w:rPr>
        <w:t xml:space="preserve"> появилась возможность зарегистрировать свою недвижимость с помощью интернета</w:t>
      </w:r>
    </w:p>
    <w:p w:rsidR="00BD3012" w:rsidRPr="002174CB" w:rsidRDefault="00BD3012" w:rsidP="00BD3012">
      <w:pPr>
        <w:pStyle w:val="Default"/>
        <w:ind w:firstLine="709"/>
        <w:jc w:val="both"/>
        <w:rPr>
          <w:rFonts w:ascii="Times New Roman" w:hAnsi="Times New Roman" w:cs="Times New Roman"/>
          <w:color w:val="auto"/>
          <w:sz w:val="28"/>
          <w:szCs w:val="28"/>
        </w:rPr>
      </w:pPr>
    </w:p>
    <w:p w:rsidR="00BD3012" w:rsidRDefault="00BD3012" w:rsidP="00BD301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Филиал Кадастровой палаты </w:t>
      </w:r>
      <w:proofErr w:type="spellStart"/>
      <w:r>
        <w:rPr>
          <w:rFonts w:ascii="Times New Roman" w:hAnsi="Times New Roman" w:cs="Times New Roman"/>
          <w:color w:val="auto"/>
          <w:sz w:val="28"/>
          <w:szCs w:val="28"/>
        </w:rPr>
        <w:t>Росреестра</w:t>
      </w:r>
      <w:proofErr w:type="spellEnd"/>
      <w:r>
        <w:rPr>
          <w:rFonts w:ascii="Times New Roman" w:hAnsi="Times New Roman" w:cs="Times New Roman"/>
          <w:color w:val="auto"/>
          <w:sz w:val="28"/>
          <w:szCs w:val="28"/>
        </w:rPr>
        <w:t xml:space="preserve"> по Волгоградской области сообщает о том, что с 1 июня текущего года на портале </w:t>
      </w:r>
      <w:proofErr w:type="spellStart"/>
      <w:r>
        <w:rPr>
          <w:rFonts w:ascii="Times New Roman" w:hAnsi="Times New Roman" w:cs="Times New Roman"/>
          <w:color w:val="auto"/>
          <w:sz w:val="28"/>
          <w:szCs w:val="28"/>
        </w:rPr>
        <w:t>Росреестра</w:t>
      </w:r>
      <w:proofErr w:type="spellEnd"/>
      <w:r>
        <w:rPr>
          <w:rFonts w:ascii="Times New Roman" w:hAnsi="Times New Roman" w:cs="Times New Roman"/>
          <w:color w:val="auto"/>
          <w:sz w:val="28"/>
          <w:szCs w:val="28"/>
        </w:rPr>
        <w:t xml:space="preserve"> заработал новый сервис, позволяющий подать документы на регистрацию прав на объекты недвижимости. </w:t>
      </w:r>
    </w:p>
    <w:p w:rsidR="00BD3012" w:rsidRPr="002174CB" w:rsidRDefault="00BD3012" w:rsidP="00BD3012">
      <w:pPr>
        <w:pStyle w:val="Default"/>
        <w:ind w:firstLine="709"/>
        <w:jc w:val="both"/>
        <w:rPr>
          <w:rFonts w:ascii="Times New Roman" w:hAnsi="Times New Roman" w:cs="Times New Roman"/>
          <w:color w:val="auto"/>
          <w:sz w:val="28"/>
          <w:szCs w:val="28"/>
        </w:rPr>
      </w:pPr>
      <w:r w:rsidRPr="002174CB">
        <w:rPr>
          <w:rFonts w:ascii="Times New Roman" w:hAnsi="Times New Roman" w:cs="Times New Roman"/>
          <w:color w:val="auto"/>
          <w:sz w:val="28"/>
          <w:szCs w:val="28"/>
        </w:rPr>
        <w:t xml:space="preserve">До настоящего времени в электронном виде можно было получить три из четырех базовых услуг </w:t>
      </w:r>
      <w:proofErr w:type="spellStart"/>
      <w:r w:rsidRPr="002174CB">
        <w:rPr>
          <w:rFonts w:ascii="Times New Roman" w:hAnsi="Times New Roman" w:cs="Times New Roman"/>
          <w:color w:val="auto"/>
          <w:sz w:val="28"/>
          <w:szCs w:val="28"/>
        </w:rPr>
        <w:t>Росреестра</w:t>
      </w:r>
      <w:proofErr w:type="spellEnd"/>
      <w:r w:rsidRPr="002174CB">
        <w:rPr>
          <w:rFonts w:ascii="Times New Roman" w:hAnsi="Times New Roman" w:cs="Times New Roman"/>
          <w:color w:val="auto"/>
          <w:sz w:val="28"/>
          <w:szCs w:val="28"/>
        </w:rPr>
        <w:t xml:space="preserve"> - постановка на государственный кадастровый учет, получение сведений из Единого государственного реестра прав на недвижимое имущество и сделок с ним (ЕГРП) и государственного кадастра недвижимости (ГКН). </w:t>
      </w:r>
    </w:p>
    <w:p w:rsidR="00BD3012" w:rsidRPr="002174CB" w:rsidRDefault="00BD3012" w:rsidP="00BD3012">
      <w:pPr>
        <w:pStyle w:val="Default"/>
        <w:ind w:firstLine="709"/>
        <w:jc w:val="both"/>
        <w:rPr>
          <w:rFonts w:ascii="Times New Roman" w:hAnsi="Times New Roman" w:cs="Times New Roman"/>
          <w:color w:val="auto"/>
          <w:sz w:val="28"/>
          <w:szCs w:val="28"/>
        </w:rPr>
      </w:pPr>
      <w:r w:rsidRPr="002174CB">
        <w:rPr>
          <w:rFonts w:ascii="Times New Roman" w:hAnsi="Times New Roman" w:cs="Times New Roman"/>
          <w:color w:val="auto"/>
          <w:sz w:val="28"/>
          <w:szCs w:val="28"/>
        </w:rPr>
        <w:t xml:space="preserve">Процедура </w:t>
      </w:r>
      <w:r>
        <w:rPr>
          <w:rFonts w:ascii="Times New Roman" w:hAnsi="Times New Roman" w:cs="Times New Roman"/>
          <w:color w:val="auto"/>
          <w:sz w:val="28"/>
          <w:szCs w:val="28"/>
        </w:rPr>
        <w:t xml:space="preserve">подачи документов на государственную регистрацию прав </w:t>
      </w:r>
      <w:r w:rsidRPr="002174CB">
        <w:rPr>
          <w:rFonts w:ascii="Times New Roman" w:hAnsi="Times New Roman" w:cs="Times New Roman"/>
          <w:color w:val="auto"/>
          <w:sz w:val="28"/>
          <w:szCs w:val="28"/>
        </w:rPr>
        <w:t>во многом похожа на то, как действует сервис по предоставлению сведении из ЕГРП в электронном виде. Подача документов проводится в несколько шагов, начиная от заполнения заявления и прикрепления всех необходимых для регистрации документов (все документы сканируются в формате, определяемом приказом Минэкономразвития) и, заканчивая электронной подписью (таким образом</w:t>
      </w:r>
      <w:r>
        <w:rPr>
          <w:rFonts w:ascii="Times New Roman" w:hAnsi="Times New Roman" w:cs="Times New Roman"/>
          <w:color w:val="auto"/>
          <w:sz w:val="28"/>
          <w:szCs w:val="28"/>
        </w:rPr>
        <w:t>,</w:t>
      </w:r>
      <w:r w:rsidRPr="002174CB">
        <w:rPr>
          <w:rFonts w:ascii="Times New Roman" w:hAnsi="Times New Roman" w:cs="Times New Roman"/>
          <w:color w:val="auto"/>
          <w:sz w:val="28"/>
          <w:szCs w:val="28"/>
        </w:rPr>
        <w:t xml:space="preserve"> данный сервис требует наличия квалифицированной электронной подписи заявителя). После этого заявителю на адрес его электронной почты приходит ответ о том, что документы предварительно приняты к рассмотрению и выставляется счет с предложением оплатить госпошлину. Заявитель оплачивает госпошлину в предлагаемом порядке и (при получении </w:t>
      </w:r>
      <w:proofErr w:type="spellStart"/>
      <w:r w:rsidRPr="002174CB">
        <w:rPr>
          <w:rFonts w:ascii="Times New Roman" w:hAnsi="Times New Roman" w:cs="Times New Roman"/>
          <w:color w:val="auto"/>
          <w:sz w:val="28"/>
          <w:szCs w:val="28"/>
        </w:rPr>
        <w:t>Росреестром</w:t>
      </w:r>
      <w:proofErr w:type="spellEnd"/>
      <w:r w:rsidRPr="002174CB">
        <w:rPr>
          <w:rFonts w:ascii="Times New Roman" w:hAnsi="Times New Roman" w:cs="Times New Roman"/>
          <w:color w:val="auto"/>
          <w:sz w:val="28"/>
          <w:szCs w:val="28"/>
        </w:rPr>
        <w:t xml:space="preserve"> оплаты) ему приходит новое уведомление о том, что действие оплачено и принято на регистрацию. Уведомление содержит перечисление того пакета документов, которые отправил заявитель. С этого момента и начинает течь срок регистрации. </w:t>
      </w:r>
    </w:p>
    <w:p w:rsidR="00BD3012" w:rsidRPr="002174CB" w:rsidRDefault="00BD3012" w:rsidP="00BD3012">
      <w:pPr>
        <w:spacing w:after="0" w:line="240" w:lineRule="auto"/>
        <w:ind w:firstLine="709"/>
        <w:jc w:val="both"/>
        <w:rPr>
          <w:rFonts w:ascii="Times New Roman" w:hAnsi="Times New Roman" w:cs="Times New Roman"/>
          <w:sz w:val="28"/>
          <w:szCs w:val="28"/>
        </w:rPr>
      </w:pPr>
      <w:r w:rsidRPr="002174CB">
        <w:rPr>
          <w:rFonts w:ascii="Times New Roman" w:hAnsi="Times New Roman" w:cs="Times New Roman"/>
          <w:sz w:val="28"/>
          <w:szCs w:val="28"/>
        </w:rPr>
        <w:t xml:space="preserve">После проведения государственной регистрации на адрес электронной почты заявителя приходит уведомление о том, что выписку из реестра, удостоверяющую право собственности на недвижимое имущество, можно скачать, пройдя по ссылке. На этом процедура закончена. Но, при желании иметь бумажный носитель, подтверждающий проведенную государственную регистрацию, правообладатель после получения указанного уведомления и выписки может, например, запросить выписку из Единого реестра прав в обычном порядке на бумаге либо в электронном виде на сайте </w:t>
      </w:r>
      <w:proofErr w:type="spellStart"/>
      <w:r w:rsidRPr="002174CB">
        <w:rPr>
          <w:rFonts w:ascii="Times New Roman" w:hAnsi="Times New Roman" w:cs="Times New Roman"/>
          <w:sz w:val="28"/>
          <w:szCs w:val="28"/>
        </w:rPr>
        <w:t>Росреестра</w:t>
      </w:r>
      <w:proofErr w:type="spellEnd"/>
      <w:r w:rsidRPr="002174CB">
        <w:rPr>
          <w:rFonts w:ascii="Times New Roman" w:hAnsi="Times New Roman" w:cs="Times New Roman"/>
          <w:sz w:val="28"/>
          <w:szCs w:val="28"/>
        </w:rPr>
        <w:t>.</w:t>
      </w:r>
    </w:p>
    <w:p w:rsidR="00BD3012" w:rsidRDefault="00BD3012" w:rsidP="00BD3012">
      <w:pPr>
        <w:spacing w:after="0" w:line="240" w:lineRule="auto"/>
        <w:ind w:firstLine="709"/>
        <w:jc w:val="both"/>
        <w:rPr>
          <w:rFonts w:ascii="Times New Roman" w:hAnsi="Times New Roman" w:cs="Times New Roman"/>
          <w:sz w:val="28"/>
          <w:szCs w:val="28"/>
        </w:rPr>
      </w:pPr>
      <w:r w:rsidRPr="002174CB">
        <w:rPr>
          <w:rFonts w:ascii="Times New Roman" w:hAnsi="Times New Roman" w:cs="Times New Roman"/>
          <w:sz w:val="28"/>
          <w:szCs w:val="28"/>
        </w:rPr>
        <w:t xml:space="preserve">Главный государственный регистратор РФ Игорь Васильев отмечает, что, благодаря наличию такой услуги, </w:t>
      </w:r>
      <w:r>
        <w:rPr>
          <w:rFonts w:ascii="Times New Roman" w:hAnsi="Times New Roman" w:cs="Times New Roman"/>
          <w:sz w:val="28"/>
          <w:szCs w:val="28"/>
        </w:rPr>
        <w:t>«</w:t>
      </w:r>
      <w:r w:rsidRPr="002174CB">
        <w:rPr>
          <w:rFonts w:ascii="Times New Roman" w:hAnsi="Times New Roman" w:cs="Times New Roman"/>
          <w:sz w:val="28"/>
          <w:szCs w:val="28"/>
        </w:rPr>
        <w:t>заявитель не зависит от действий чиновника, а также не теряет времени на визит в офис</w:t>
      </w:r>
      <w:r>
        <w:rPr>
          <w:rFonts w:ascii="Times New Roman" w:hAnsi="Times New Roman" w:cs="Times New Roman"/>
          <w:sz w:val="28"/>
          <w:szCs w:val="28"/>
        </w:rPr>
        <w:t>»</w:t>
      </w:r>
      <w:r w:rsidRPr="002174CB">
        <w:rPr>
          <w:rFonts w:ascii="Times New Roman" w:hAnsi="Times New Roman" w:cs="Times New Roman"/>
          <w:sz w:val="28"/>
          <w:szCs w:val="28"/>
        </w:rPr>
        <w:t>.</w:t>
      </w:r>
    </w:p>
    <w:p w:rsidR="00205ABA" w:rsidRDefault="00205ABA"/>
    <w:sectPr w:rsidR="00205ABA" w:rsidSect="0020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012"/>
    <w:rsid w:val="00205ABA"/>
    <w:rsid w:val="00BD3012"/>
    <w:rsid w:val="00F95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0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2015-06-15T13:37:00Z</dcterms:created>
  <dcterms:modified xsi:type="dcterms:W3CDTF">2015-06-15T13:38:00Z</dcterms:modified>
</cp:coreProperties>
</file>